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67B8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67B8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67B8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67B8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67B86" w:rsidRDefault="002E1B9A" w:rsidP="008F630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67B86" w:rsidRDefault="00A9490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94908"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94908" w:rsidRPr="007A73D9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67B86" w:rsidRDefault="002E1B9A" w:rsidP="008F630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A94908" w:rsidRPr="00C67B86" w:rsidRDefault="002E1B9A" w:rsidP="00A94908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A94908" w:rsidRPr="00C67B86">
              <w:rPr>
                <w:rFonts w:asciiTheme="minorHAnsi" w:hAnsiTheme="minorHAnsi"/>
                <w:b/>
                <w:sz w:val="24"/>
                <w:szCs w:val="24"/>
              </w:rPr>
              <w:t>Przedmiot do wyboru II</w:t>
            </w:r>
          </w:p>
          <w:p w:rsidR="002E1B9A" w:rsidRPr="00C67B86" w:rsidRDefault="00A94908" w:rsidP="00A9490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Narzędzia i techniki mediów </w:t>
            </w:r>
            <w:proofErr w:type="spellStart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94908"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F6301" w:rsidRPr="00C67B86">
              <w:rPr>
                <w:rFonts w:asciiTheme="minorHAnsi" w:hAnsiTheme="minorHAnsi"/>
                <w:sz w:val="24"/>
                <w:szCs w:val="24"/>
              </w:rPr>
              <w:t>PBD-12, GKM-M13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67B86" w:rsidTr="00C9183B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67B8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67B8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67B86" w:rsidRDefault="00C9183B" w:rsidP="00AE3B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67B8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67B8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E3B09">
              <w:rPr>
                <w:rFonts w:asciiTheme="minorHAnsi" w:hAnsiTheme="minorHAnsi"/>
                <w:b/>
                <w:sz w:val="24"/>
                <w:szCs w:val="24"/>
              </w:rPr>
              <w:t>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67B8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67B86" w:rsidRDefault="008F63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67B86" w:rsidRDefault="00A9490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67B86" w:rsidTr="006D7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67B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67B86" w:rsidTr="006D7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67B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67B86" w:rsidRDefault="008F6301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67B86" w:rsidRDefault="00731F1C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F6301" w:rsidRPr="00C67B86" w:rsidTr="008F63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F6301" w:rsidRPr="00C67B86" w:rsidRDefault="00C67B86" w:rsidP="00C67B86">
            <w:pPr>
              <w:ind w:left="27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gr inż. Robert </w:t>
            </w:r>
            <w:proofErr w:type="spellStart"/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>Turlej</w:t>
            </w:r>
            <w:proofErr w:type="spellEnd"/>
          </w:p>
        </w:tc>
      </w:tr>
      <w:tr w:rsidR="008F6301" w:rsidRPr="00C67B86" w:rsidTr="008F6301">
        <w:trPr>
          <w:trHeight w:val="640"/>
        </w:trPr>
        <w:tc>
          <w:tcPr>
            <w:tcW w:w="2988" w:type="dxa"/>
            <w:vAlign w:val="center"/>
          </w:tcPr>
          <w:p w:rsidR="008F6301" w:rsidRPr="00C67B86" w:rsidRDefault="008F63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F6301" w:rsidRPr="00C67B86" w:rsidRDefault="00C67B86" w:rsidP="00C67B8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gr inż. Robert </w:t>
            </w:r>
            <w:proofErr w:type="spellStart"/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>Turlej</w:t>
            </w:r>
            <w:proofErr w:type="spellEnd"/>
          </w:p>
        </w:tc>
      </w:tr>
      <w:tr w:rsidR="008F6301" w:rsidRPr="00C67B86" w:rsidTr="008F6301">
        <w:tc>
          <w:tcPr>
            <w:tcW w:w="2988" w:type="dxa"/>
            <w:vAlign w:val="center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Student: 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pozna działania popularnych serwisów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- samodzielnie zaplanuje i przeprowadzi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komunikację firmy dostosowanej do jej profilu oraz grupy docelowej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zdobędzie wiedzę, jak efektywnie promować markę, firmę, swoją osobę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- zdobędzie umiejętność tworzenia reklam w serwisach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pozna sposoby monitoringu Internetu i analizy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- pozna mechanizmy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grywalizacji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zastosuje je w komunikacji w 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 zdobędzie wiedzę z zakresu marketing automation (w tym tworzenia „chat botów”, e-mail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marketing,retargeting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pozna techniki tworzenia materiałów sprzedażowych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copywriting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8F6301" w:rsidRPr="00C67B86" w:rsidTr="008F63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Student posiada podstawowe umiejętności obsługiwania komputera.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Podstawowa wiedza z zakresu HTML/CSS.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945"/>
        <w:gridCol w:w="1962"/>
      </w:tblGrid>
      <w:tr w:rsidR="002E1B9A" w:rsidRPr="00C67B86" w:rsidTr="008F630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67B86" w:rsidTr="00C67B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67B86" w:rsidTr="00C67B86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67B8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67B86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</w:rPr>
              <w:t xml:space="preserve">zna popularne serwisy </w:t>
            </w:r>
            <w:proofErr w:type="spellStart"/>
            <w:r w:rsidRPr="00C67B86">
              <w:rPr>
                <w:rFonts w:asciiTheme="minorHAnsi" w:hAnsiTheme="minorHAnsi"/>
              </w:rPr>
              <w:t>społecznościowe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wie dlaczego warto i jak prowadzić działania w mediach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wiedzę z zakresu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grywalizacji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i marketing automation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zna podstawowe metody projektowania i programowania chat botów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K_W06, K_W07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szczegółową wiedzą w zakresie monitoringu Internetu i mediów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wiedzę w zakresie  przygotowywania materiałów tekstowych oraz audio/video 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K_W06, K_W18</w:t>
            </w:r>
          </w:p>
        </w:tc>
      </w:tr>
      <w:tr w:rsidR="002E1B9A" w:rsidRPr="00C67B86" w:rsidTr="00C67B86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67B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planuje i przeprowadza komunikację w mediach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K_U02, K_U06,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K_U10, K_U11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monitoruje Internet oraz analizuje działania w mediach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K_U02, K_U06,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K_U11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korzysta z narzędzi marketing automation (e-mailing, programowanie „chat botów”)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K_U06, K_U11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tworzy materiały sprzedażowe (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marketing,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copywriting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>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K_U01, K_U20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potrafi współpracować w grupie wykorzystując media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C67B86" w:rsidTr="00C67B86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67B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dostrzega wzajemne zależności pomiędzy rozwojem technologii a rozwojem społecznym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K_K02, K_K06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samodzielnie  zdobywa dodatkową wiedzę poprzez śledzenie branżowych mediów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K_K01, K_K04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67B86" w:rsidTr="008F6301">
        <w:tc>
          <w:tcPr>
            <w:tcW w:w="10008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67B86" w:rsidTr="008F6301">
        <w:tc>
          <w:tcPr>
            <w:tcW w:w="10008" w:type="dxa"/>
            <w:shd w:val="pct15" w:color="auto" w:fill="FFFFFF"/>
          </w:tcPr>
          <w:p w:rsidR="002E1B9A" w:rsidRPr="00C67B86" w:rsidRDefault="002E1B9A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F6301" w:rsidRPr="00731F1C" w:rsidTr="008F6301">
        <w:tc>
          <w:tcPr>
            <w:tcW w:w="10008" w:type="dxa"/>
          </w:tcPr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Zapoznanie się z najpopularniejszymi serwisami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- 6 godz.</w:t>
            </w:r>
          </w:p>
          <w:p w:rsidR="008F6301" w:rsidRPr="00C67B86" w:rsidRDefault="008F6301" w:rsidP="008F6301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a) znaczenie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br/>
              <w:t>b ) specyfika kanałów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Instagram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Snapchat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YouTube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Messenger)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c) komunikacja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(rodzaje postów, RTM,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Viral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zaangażowanie fanów)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Monitoring Internetu i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(obsługa popularnych narzędzi)  -  2 godz.</w:t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Grywalizacja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– 1 godz. </w:t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 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w serwisach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(4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godz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 jako narzędzie SEO</w:t>
            </w:r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wykorzystywanie opowieści w budowaniu marki</w:t>
            </w:r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copywriting</w:t>
            </w:r>
            <w:proofErr w:type="spellEnd"/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blogosfera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Marketing automation (2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godz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a) tworzenie chat botów 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Messengerze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b) automatyzacja mailingu z wykorzystaniem kodów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trackingowych</w:t>
            </w:r>
            <w:proofErr w:type="spellEnd"/>
          </w:p>
          <w:p w:rsidR="008F6301" w:rsidRPr="00C67B86" w:rsidRDefault="008F6301" w:rsidP="008F6301">
            <w:pPr>
              <w:pStyle w:val="Akapitzlist"/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c)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>obsługa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Google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>TagManager</w:t>
            </w:r>
            <w:proofErr w:type="spellEnd"/>
          </w:p>
          <w:p w:rsidR="008F6301" w:rsidRPr="00C67B86" w:rsidRDefault="008F6301" w:rsidP="008F6301">
            <w:pPr>
              <w:pStyle w:val="Akapitzlist"/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lastRenderedPageBreak/>
              <w:t>d) retargeting</w:t>
            </w:r>
          </w:p>
          <w:p w:rsidR="008F6301" w:rsidRPr="00731F1C" w:rsidRDefault="008F6301" w:rsidP="008F6301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8F6301" w:rsidRPr="00C67B86" w:rsidTr="008F6301">
        <w:tc>
          <w:tcPr>
            <w:tcW w:w="10008" w:type="dxa"/>
            <w:shd w:val="pct15" w:color="auto" w:fill="FFFFFF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8F6301">
        <w:tc>
          <w:tcPr>
            <w:tcW w:w="10008" w:type="dxa"/>
            <w:shd w:val="pct15" w:color="auto" w:fill="FFFFFF"/>
          </w:tcPr>
          <w:p w:rsidR="008F6301" w:rsidRPr="00C67B86" w:rsidRDefault="008F6301" w:rsidP="008F630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67B8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Treści z wykładu będą realizowane w formie ćwiczeń praktycznych. Student podczas zajęć nauczy się komunikacji i przeprowadzania kampanii w najpopularniejszych serwisach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Snapchat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YouTube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Messenger,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Instagram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). W ramach laboratorium student  przygotuje kampanie płatne na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Facebooku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Instagramie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z wykorzystaniem takich narzędzi jak  Menadżer reklam czy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PowerEditor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. Student będzie umiał  dokonać wyboru prawidłowego celu reklamowego podczas tworzenia kampanii a także dokonać optymalizacji prowadzonych działań (kreacje reklamowe, testy A/B). Podczas zajęć student będzie obsługiwał popularne narzędzia do monitoringu Internetu i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. Będzie tworzył materiały tekstowe, graficzne i audiowizualne na potrzeby kampanii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. Stworzy własnego „chat bota” i przeprowadzi kampanie z wykorzystaniem marketing automation.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8F6301" w:rsidRPr="00C67B86" w:rsidTr="008F6301">
        <w:tc>
          <w:tcPr>
            <w:tcW w:w="10008" w:type="dxa"/>
            <w:shd w:val="pct15" w:color="auto" w:fill="FFFFFF"/>
          </w:tcPr>
          <w:p w:rsidR="008F6301" w:rsidRPr="00C67B86" w:rsidRDefault="008F6301" w:rsidP="008F630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67B8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8F6301">
        <w:tc>
          <w:tcPr>
            <w:tcW w:w="10008" w:type="dxa"/>
            <w:shd w:val="clear" w:color="auto" w:fill="D9D9D9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F6301" w:rsidRPr="00C67B86" w:rsidTr="008F6301">
        <w:tc>
          <w:tcPr>
            <w:tcW w:w="10008" w:type="dxa"/>
            <w:shd w:val="clear" w:color="auto" w:fill="D9D9D9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6301" w:rsidRPr="00C67B86" w:rsidTr="008F63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1. Mac A., E-przyjaciele: zobacz co media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mogą zrobić dla Twojej firmy, Wydawnictwo Helion, Gliwice 2011.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 w:cs="Verdana"/>
                <w:sz w:val="24"/>
                <w:szCs w:val="24"/>
              </w:rPr>
              <w:t xml:space="preserve">2.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Evans L.,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Social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media marketing: odkryj potencjał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innych portali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Wydawnictwo Helion, Gliwice 2011</w:t>
            </w:r>
          </w:p>
        </w:tc>
      </w:tr>
      <w:tr w:rsidR="008F6301" w:rsidRPr="00C67B86" w:rsidTr="008F6301">
        <w:tc>
          <w:tcPr>
            <w:tcW w:w="2660" w:type="dxa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6301" w:rsidRPr="00C67B86" w:rsidRDefault="008F6301" w:rsidP="008F6301">
            <w:pPr>
              <w:rPr>
                <w:rFonts w:asciiTheme="minorHAnsi" w:hAnsiTheme="minorHAnsi" w:cs="Verdana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1. Mark Hughes, </w:t>
            </w:r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Marketing szeptany. Z ust do ust. Jak robić szum medialny wokół siebie, firmy, produktu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MT Biznes, Warszawa, 2008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2. Bartosz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Sałbut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Inbound</w:t>
            </w:r>
            <w:proofErr w:type="spellEnd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 xml:space="preserve"> Marketing. Daj się poznać w Google, serwisach </w:t>
            </w:r>
            <w:proofErr w:type="spellStart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 xml:space="preserve"> i na </w:t>
            </w:r>
            <w:proofErr w:type="spellStart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blogu</w:t>
            </w:r>
            <w:proofErr w:type="spellEnd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.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Helion, Warszawa, 2010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3. Paweł Tkaczyk,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Zakamarki marki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Wydawnictwo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Onepress</w:t>
            </w:r>
            <w:proofErr w:type="spellEnd"/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4. Paweł Tkaczyk,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Grywalizacja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Wydawnictwo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Onepress</w:t>
            </w:r>
            <w:proofErr w:type="spellEnd"/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5. Dariusz Doliński,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Psychologiczne mechanizmy reklamy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Wydawnictwo GWP, Gdańsk 2010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6. Barbara Stawarz,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 Marketing po polsku,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PWN, 2017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7.  Krzysztof Marzec, Tomasz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Trzosło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Adwords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 i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Analytics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PWN, 2017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8. Grzegorz Błażewicz,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Rewolucja z Marketing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Automation,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2016 </w:t>
            </w:r>
          </w:p>
        </w:tc>
      </w:tr>
      <w:tr w:rsidR="008F6301" w:rsidRPr="00C67B86" w:rsidTr="00AA4E25">
        <w:tc>
          <w:tcPr>
            <w:tcW w:w="2660" w:type="dxa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podające (wykład informacyjny, wykład problemowy)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Metody praktycznego działania (samodzielne ćwiczenia w różnych kanałach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67B86" w:rsidTr="008F63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F6301" w:rsidRPr="00C67B86" w:rsidTr="008F63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lastRenderedPageBreak/>
              <w:t>Ocena cząstkowa: projekt zespołowy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01,02, 03, 04, 05, 06, 07, 08, 09, 10, 11,12, 13</w:t>
            </w:r>
          </w:p>
        </w:tc>
      </w:tr>
      <w:tr w:rsidR="008F6301" w:rsidRPr="00C67B86" w:rsidTr="008F6301">
        <w:tc>
          <w:tcPr>
            <w:tcW w:w="8208" w:type="dxa"/>
            <w:gridSpan w:val="2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Ocena cząstkowa: test elektroniczny kolokwium</w:t>
            </w:r>
          </w:p>
        </w:tc>
        <w:tc>
          <w:tcPr>
            <w:tcW w:w="1800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01, 02, 03, 04, 05, 06, 11, 12, 13 </w:t>
            </w:r>
          </w:p>
        </w:tc>
      </w:tr>
      <w:tr w:rsidR="008F6301" w:rsidRPr="00C67B86" w:rsidTr="008F6301">
        <w:tc>
          <w:tcPr>
            <w:tcW w:w="8208" w:type="dxa"/>
            <w:gridSpan w:val="2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11, 12,13</w:t>
            </w:r>
          </w:p>
        </w:tc>
      </w:tr>
      <w:tr w:rsidR="008F6301" w:rsidRPr="00C67B8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Zaliczenie na ocenę – ocena końcowa obejmuje: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kolokwium sprawdzające znajomość serwisów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ich obsługi  40%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 w:cs="Arial"/>
                <w:sz w:val="24"/>
                <w:szCs w:val="24"/>
              </w:rPr>
              <w:t xml:space="preserve">- projekt grupowy (opracowanie oraz realizacja projektu kampanii promocyjnej wybranego produktu lub usługi w różnych mediach </w:t>
            </w:r>
            <w:proofErr w:type="spellStart"/>
            <w:r w:rsidRPr="00C67B86">
              <w:rPr>
                <w:rFonts w:asciiTheme="minorHAnsi" w:hAnsiTheme="minorHAnsi" w:cs="Arial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 w:cs="Arial"/>
                <w:sz w:val="24"/>
                <w:szCs w:val="24"/>
              </w:rPr>
              <w:t>) 60%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67B86" w:rsidTr="008F63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67B86">
              <w:rPr>
                <w:rFonts w:asciiTheme="minorHAnsi" w:hAnsiTheme="minorHAnsi"/>
                <w:sz w:val="24"/>
                <w:szCs w:val="24"/>
              </w:rPr>
              <w:t>i 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67B86" w:rsidRDefault="00731F1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67B86" w:rsidRDefault="00731F1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67B86" w:rsidRDefault="00731F1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67B86" w:rsidRDefault="00731F1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67B8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67B86" w:rsidRDefault="00731F1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C67B86" w:rsidRDefault="00731F1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67B86" w:rsidRDefault="00731F1C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C67B86" w:rsidRPr="00C67B86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C67B86" w:rsidRDefault="00731F1C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="00C67B86" w:rsidRPr="00C67B86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C67B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C67B8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67B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67B8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67B86" w:rsidRPr="00C67B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FE4E8E" w:rsidP="00FE4E8E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</w:t>
            </w:r>
            <w:r w:rsidR="00C67B86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C67B8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731F1C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C67B86" w:rsidRPr="00C67B86">
              <w:rPr>
                <w:rFonts w:asciiTheme="minorHAnsi" w:hAnsiTheme="minorHAnsi"/>
                <w:sz w:val="24"/>
                <w:szCs w:val="24"/>
              </w:rPr>
              <w:br/>
            </w:r>
            <w:r w:rsidR="006C2047">
              <w:rPr>
                <w:rFonts w:asciiTheme="minorHAnsi" w:hAnsiTheme="minorHAnsi"/>
                <w:b/>
                <w:sz w:val="24"/>
                <w:szCs w:val="24"/>
              </w:rPr>
              <w:t>1,1</w:t>
            </w:r>
            <w:r w:rsidR="00C67B86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67B8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67B8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67B86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B09" w:rsidRDefault="00AE3B09" w:rsidP="00513459">
      <w:r>
        <w:separator/>
      </w:r>
    </w:p>
  </w:endnote>
  <w:endnote w:type="continuationSeparator" w:id="0">
    <w:p w:rsidR="00AE3B09" w:rsidRDefault="00AE3B0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09" w:rsidRDefault="00AE3B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E3B09" w:rsidRDefault="00AE3B0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09" w:rsidRDefault="00AE3B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C2047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E3B09" w:rsidRDefault="00AE3B0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B09" w:rsidRDefault="00AE3B09" w:rsidP="00513459">
      <w:r>
        <w:separator/>
      </w:r>
    </w:p>
  </w:footnote>
  <w:footnote w:type="continuationSeparator" w:id="0">
    <w:p w:rsidR="00AE3B09" w:rsidRDefault="00AE3B0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09" w:rsidRDefault="00AE3B09" w:rsidP="008F6301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E3B09" w:rsidRPr="007F763F" w:rsidRDefault="00AE3B09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37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301"/>
    <w:rsid w:val="00095F89"/>
    <w:rsid w:val="00097E79"/>
    <w:rsid w:val="000C72C8"/>
    <w:rsid w:val="001D78B7"/>
    <w:rsid w:val="002308D7"/>
    <w:rsid w:val="00260538"/>
    <w:rsid w:val="002822D9"/>
    <w:rsid w:val="002E1B9A"/>
    <w:rsid w:val="00396B9E"/>
    <w:rsid w:val="00397715"/>
    <w:rsid w:val="003A7921"/>
    <w:rsid w:val="00401FF4"/>
    <w:rsid w:val="00482532"/>
    <w:rsid w:val="004B137F"/>
    <w:rsid w:val="00513459"/>
    <w:rsid w:val="00555B5F"/>
    <w:rsid w:val="005C4E66"/>
    <w:rsid w:val="006207BD"/>
    <w:rsid w:val="006C2047"/>
    <w:rsid w:val="006D7E25"/>
    <w:rsid w:val="00731F1C"/>
    <w:rsid w:val="00735137"/>
    <w:rsid w:val="007A73D9"/>
    <w:rsid w:val="007F0ECB"/>
    <w:rsid w:val="007F763F"/>
    <w:rsid w:val="00887F87"/>
    <w:rsid w:val="008E0E6C"/>
    <w:rsid w:val="008F6301"/>
    <w:rsid w:val="00907A1D"/>
    <w:rsid w:val="00917F9C"/>
    <w:rsid w:val="009C109D"/>
    <w:rsid w:val="009E46D0"/>
    <w:rsid w:val="00A439C1"/>
    <w:rsid w:val="00A94908"/>
    <w:rsid w:val="00AA079E"/>
    <w:rsid w:val="00AA4E25"/>
    <w:rsid w:val="00AB1D18"/>
    <w:rsid w:val="00AE3B09"/>
    <w:rsid w:val="00B66FD1"/>
    <w:rsid w:val="00C67B86"/>
    <w:rsid w:val="00C71D87"/>
    <w:rsid w:val="00C9183B"/>
    <w:rsid w:val="00CB530E"/>
    <w:rsid w:val="00CC5A9C"/>
    <w:rsid w:val="00D72111"/>
    <w:rsid w:val="00D950BF"/>
    <w:rsid w:val="00E227ED"/>
    <w:rsid w:val="00F578E6"/>
    <w:rsid w:val="00F9270B"/>
    <w:rsid w:val="00FA1FB3"/>
    <w:rsid w:val="00FE0E2F"/>
    <w:rsid w:val="00FE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8F630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F6301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6301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8F63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8</TotalTime>
  <Pages>4</Pages>
  <Words>1058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6</cp:revision>
  <dcterms:created xsi:type="dcterms:W3CDTF">2019-09-19T22:16:00Z</dcterms:created>
  <dcterms:modified xsi:type="dcterms:W3CDTF">2019-09-19T22:26:00Z</dcterms:modified>
</cp:coreProperties>
</file>